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CB85F3" w14:textId="77777777" w:rsidR="006748D8" w:rsidRPr="003C1454" w:rsidRDefault="006748D8" w:rsidP="006748D8">
      <w:pPr>
        <w:spacing w:before="120" w:after="120"/>
        <w:rPr>
          <w:rFonts w:cstheme="minorHAnsi"/>
          <w:b/>
          <w:sz w:val="28"/>
          <w:szCs w:val="28"/>
          <w:lang w:val="es-PR"/>
        </w:rPr>
      </w:pPr>
      <w:r>
        <w:rPr>
          <w:rFonts w:cstheme="minorHAnsi"/>
          <w:b/>
          <w:sz w:val="28"/>
          <w:szCs w:val="28"/>
          <w:lang w:val="es-PR"/>
        </w:rPr>
        <w:t>Narrativa p</w:t>
      </w:r>
      <w:r w:rsidRPr="003C1454">
        <w:rPr>
          <w:rFonts w:cstheme="minorHAnsi"/>
          <w:b/>
          <w:sz w:val="28"/>
          <w:szCs w:val="28"/>
          <w:lang w:val="es-PR"/>
        </w:rPr>
        <w:t>ersonal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270"/>
        <w:gridCol w:w="2201"/>
        <w:gridCol w:w="2487"/>
        <w:gridCol w:w="2070"/>
        <w:gridCol w:w="1890"/>
      </w:tblGrid>
      <w:tr w:rsidR="00F57D57" w:rsidRPr="00E954ED" w14:paraId="37CB85F9" w14:textId="77777777" w:rsidTr="001E4D7B">
        <w:trPr>
          <w:trHeight w:val="260"/>
        </w:trPr>
        <w:tc>
          <w:tcPr>
            <w:tcW w:w="1270" w:type="dxa"/>
            <w:shd w:val="clear" w:color="auto" w:fill="auto"/>
            <w:vAlign w:val="center"/>
          </w:tcPr>
          <w:p w14:paraId="37CB85F4" w14:textId="77777777" w:rsidR="00ED22D6" w:rsidRPr="00E954ED" w:rsidRDefault="00ED22D6" w:rsidP="006748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01" w:type="dxa"/>
            <w:shd w:val="clear" w:color="auto" w:fill="auto"/>
          </w:tcPr>
          <w:p w14:paraId="37CB85F5" w14:textId="77777777" w:rsidR="00ED22D6" w:rsidRPr="00E954ED" w:rsidRDefault="00ED22D6" w:rsidP="006748D8">
            <w:pPr>
              <w:jc w:val="center"/>
              <w:rPr>
                <w:b/>
                <w:sz w:val="20"/>
                <w:szCs w:val="20"/>
              </w:rPr>
            </w:pPr>
            <w:r w:rsidRPr="00E954E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487" w:type="dxa"/>
            <w:shd w:val="clear" w:color="auto" w:fill="auto"/>
          </w:tcPr>
          <w:p w14:paraId="37CB85F6" w14:textId="77777777" w:rsidR="00ED22D6" w:rsidRPr="00E954ED" w:rsidRDefault="00ED22D6" w:rsidP="006748D8">
            <w:pPr>
              <w:jc w:val="center"/>
              <w:rPr>
                <w:b/>
                <w:sz w:val="20"/>
                <w:szCs w:val="20"/>
              </w:rPr>
            </w:pPr>
            <w:r w:rsidRPr="00E954E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070" w:type="dxa"/>
            <w:shd w:val="clear" w:color="auto" w:fill="auto"/>
          </w:tcPr>
          <w:p w14:paraId="37CB85F7" w14:textId="77777777" w:rsidR="00ED22D6" w:rsidRPr="00E954ED" w:rsidRDefault="00ED22D6" w:rsidP="006748D8">
            <w:pPr>
              <w:jc w:val="center"/>
              <w:rPr>
                <w:b/>
                <w:sz w:val="20"/>
                <w:szCs w:val="20"/>
              </w:rPr>
            </w:pPr>
            <w:r w:rsidRPr="00E954E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890" w:type="dxa"/>
            <w:shd w:val="clear" w:color="auto" w:fill="auto"/>
          </w:tcPr>
          <w:p w14:paraId="37CB85F8" w14:textId="77777777" w:rsidR="00ED22D6" w:rsidRPr="00E954ED" w:rsidRDefault="00ED22D6" w:rsidP="006748D8">
            <w:pPr>
              <w:jc w:val="center"/>
              <w:rPr>
                <w:b/>
                <w:sz w:val="20"/>
                <w:szCs w:val="20"/>
              </w:rPr>
            </w:pPr>
            <w:r w:rsidRPr="00E954ED">
              <w:rPr>
                <w:b/>
                <w:sz w:val="20"/>
                <w:szCs w:val="20"/>
              </w:rPr>
              <w:t>1</w:t>
            </w:r>
          </w:p>
        </w:tc>
      </w:tr>
      <w:tr w:rsidR="00F57D57" w:rsidRPr="00623DA2" w14:paraId="37CB85FF" w14:textId="77777777" w:rsidTr="001E4D7B">
        <w:trPr>
          <w:trHeight w:val="1157"/>
        </w:trPr>
        <w:tc>
          <w:tcPr>
            <w:tcW w:w="1270" w:type="dxa"/>
            <w:shd w:val="clear" w:color="auto" w:fill="auto"/>
            <w:vAlign w:val="center"/>
          </w:tcPr>
          <w:p w14:paraId="37CB85FA" w14:textId="77777777" w:rsidR="00ED22D6" w:rsidRPr="001E4D7B" w:rsidRDefault="00B21A83" w:rsidP="006748D8">
            <w:pPr>
              <w:rPr>
                <w:rFonts w:ascii="Arial Narrow" w:hAnsi="Arial Narrow"/>
                <w:b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b/>
                <w:sz w:val="20"/>
                <w:szCs w:val="20"/>
                <w:lang w:val="es-PR"/>
              </w:rPr>
              <w:t>Enfoque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37CB85FB" w14:textId="77777777" w:rsidR="00ED22D6" w:rsidRPr="001E4D7B" w:rsidRDefault="00D8060E" w:rsidP="00D8060E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La narrativa tiene 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un </w:t>
            </w:r>
            <w:r w:rsidR="00B21A83" w:rsidRPr="001E4D7B">
              <w:rPr>
                <w:rFonts w:ascii="Arial Narrow" w:hAnsi="Arial Narrow"/>
                <w:sz w:val="20"/>
                <w:szCs w:val="20"/>
                <w:lang w:val="es-PR"/>
              </w:rPr>
              <w:t>enfoque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en una experiencia específica, y el </w:t>
            </w:r>
            <w:r w:rsidR="00B21A83" w:rsidRPr="001E4D7B">
              <w:rPr>
                <w:rFonts w:ascii="Arial Narrow" w:hAnsi="Arial Narrow"/>
                <w:sz w:val="20"/>
                <w:szCs w:val="20"/>
                <w:lang w:val="es-PR"/>
              </w:rPr>
              <w:t>enfoque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se mantiene a través de la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misma. 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</w:t>
            </w:r>
          </w:p>
        </w:tc>
        <w:tc>
          <w:tcPr>
            <w:tcW w:w="2487" w:type="dxa"/>
            <w:shd w:val="clear" w:color="auto" w:fill="auto"/>
            <w:vAlign w:val="center"/>
          </w:tcPr>
          <w:p w14:paraId="37CB85FC" w14:textId="77777777" w:rsidR="00670D81" w:rsidRPr="001E4D7B" w:rsidRDefault="00D8060E" w:rsidP="00D8060E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La narrativa por la mayor parte tiene 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un </w:t>
            </w:r>
            <w:r w:rsidR="00B21A83" w:rsidRPr="001E4D7B">
              <w:rPr>
                <w:rFonts w:ascii="Arial Narrow" w:hAnsi="Arial Narrow"/>
                <w:sz w:val="20"/>
                <w:szCs w:val="20"/>
                <w:lang w:val="es-PR"/>
              </w:rPr>
              <w:t>enfoque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en una experiencia específica 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pero la hace falta en algunas partes. 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37CB85FD" w14:textId="2EB6CD85" w:rsidR="00ED22D6" w:rsidRPr="001E4D7B" w:rsidRDefault="00D8060E" w:rsidP="00D8060E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La narrativa no tiene un enfoque en una experiencia específica, sino que se añaden otras 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>(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e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j. </w:t>
            </w:r>
            <w:r w:rsidR="00EE6C84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desperté, desayuné, fui a la escuela, </w:t>
            </w:r>
            <w:r w:rsidR="00E954ED" w:rsidRPr="001E4D7B">
              <w:rPr>
                <w:rFonts w:ascii="Arial Narrow" w:hAnsi="Arial Narrow"/>
                <w:sz w:val="20"/>
                <w:szCs w:val="20"/>
                <w:lang w:val="es-PR"/>
              </w:rPr>
              <w:t>otras</w:t>
            </w:r>
            <w:r w:rsidR="00EE6C84" w:rsidRPr="001E4D7B">
              <w:rPr>
                <w:rFonts w:ascii="Arial Narrow" w:hAnsi="Arial Narrow"/>
                <w:sz w:val="20"/>
                <w:szCs w:val="20"/>
                <w:lang w:val="es-PR"/>
              </w:rPr>
              <w:t>)</w:t>
            </w:r>
            <w:r w:rsidR="00623DA2" w:rsidRPr="001E4D7B">
              <w:rPr>
                <w:rFonts w:ascii="Arial Narrow" w:hAnsi="Arial Narrow"/>
                <w:sz w:val="20"/>
                <w:szCs w:val="20"/>
                <w:lang w:val="es-PR"/>
              </w:rPr>
              <w:t>.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37CB85FE" w14:textId="77777777" w:rsidR="00EE6C84" w:rsidRPr="001E4D7B" w:rsidRDefault="00D8060E" w:rsidP="006748D8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No hay evidencia de un enfoque en la narrativa. 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</w:t>
            </w:r>
          </w:p>
        </w:tc>
      </w:tr>
      <w:tr w:rsidR="00F57D57" w:rsidRPr="00623DA2" w14:paraId="37CB8605" w14:textId="77777777" w:rsidTr="001E4D7B">
        <w:trPr>
          <w:trHeight w:val="167"/>
        </w:trPr>
        <w:tc>
          <w:tcPr>
            <w:tcW w:w="1270" w:type="dxa"/>
            <w:shd w:val="clear" w:color="auto" w:fill="auto"/>
            <w:vAlign w:val="center"/>
          </w:tcPr>
          <w:p w14:paraId="37CB8600" w14:textId="77777777" w:rsidR="00ED22D6" w:rsidRPr="001E4D7B" w:rsidRDefault="00BF4A58" w:rsidP="006748D8">
            <w:pPr>
              <w:rPr>
                <w:rFonts w:ascii="Arial Narrow" w:hAnsi="Arial Narrow"/>
                <w:b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b/>
                <w:sz w:val="20"/>
                <w:szCs w:val="20"/>
                <w:lang w:val="es-PR"/>
              </w:rPr>
              <w:t>Planificación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37CB8601" w14:textId="77777777" w:rsidR="00ED22D6" w:rsidRPr="001E4D7B" w:rsidRDefault="00BF4A58" w:rsidP="00D8060E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El estudiante </w:t>
            </w:r>
            <w:r w:rsidR="00D8060E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planificó 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su escritura </w:t>
            </w:r>
            <w:r w:rsidR="00EE61BE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a través de 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discusiones con su pareja de escritura en </w:t>
            </w:r>
            <w:r w:rsidR="00D8060E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la cual 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desarroll</w:t>
            </w:r>
            <w:r w:rsidR="00D8060E" w:rsidRPr="001E4D7B">
              <w:rPr>
                <w:rFonts w:ascii="Arial Narrow" w:hAnsi="Arial Narrow"/>
                <w:sz w:val="20"/>
                <w:szCs w:val="20"/>
                <w:lang w:val="es-PR"/>
              </w:rPr>
              <w:t>ó s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us ideas y sentimientos sobre la experiencia y </w:t>
            </w:r>
            <w:r w:rsidR="00D024F6" w:rsidRPr="001E4D7B">
              <w:rPr>
                <w:rFonts w:ascii="Arial Narrow" w:hAnsi="Arial Narrow"/>
                <w:sz w:val="20"/>
                <w:szCs w:val="20"/>
                <w:lang w:val="es-PR"/>
              </w:rPr>
              <w:t>proveyó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</w:t>
            </w:r>
            <w:r w:rsidR="00EE61BE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sugerencias y observaciones específicas a 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su compañero. </w:t>
            </w:r>
          </w:p>
        </w:tc>
        <w:tc>
          <w:tcPr>
            <w:tcW w:w="2487" w:type="dxa"/>
            <w:shd w:val="clear" w:color="auto" w:fill="auto"/>
            <w:vAlign w:val="center"/>
          </w:tcPr>
          <w:p w14:paraId="37CB8602" w14:textId="77777777" w:rsidR="00ED22D6" w:rsidRPr="001E4D7B" w:rsidRDefault="00BF4A58" w:rsidP="00E954ED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El estudiante </w:t>
            </w:r>
            <w:r w:rsidR="00D8060E" w:rsidRPr="001E4D7B">
              <w:rPr>
                <w:rFonts w:ascii="Arial Narrow" w:hAnsi="Arial Narrow"/>
                <w:sz w:val="20"/>
                <w:szCs w:val="20"/>
                <w:lang w:val="es-PR"/>
              </w:rPr>
              <w:t>planific</w:t>
            </w:r>
            <w:r w:rsidR="00E954ED" w:rsidRPr="001E4D7B">
              <w:rPr>
                <w:rFonts w:ascii="Arial Narrow" w:hAnsi="Arial Narrow"/>
                <w:sz w:val="20"/>
                <w:szCs w:val="20"/>
                <w:lang w:val="es-PR"/>
              </w:rPr>
              <w:t>ó</w:t>
            </w:r>
            <w:r w:rsidR="00D8060E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su 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escritura con su pareja</w:t>
            </w:r>
            <w:r w:rsidR="00D8060E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de escritura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, pero a veces discutía </w:t>
            </w:r>
            <w:r w:rsidR="00D8060E" w:rsidRPr="001E4D7B">
              <w:rPr>
                <w:rFonts w:ascii="Arial Narrow" w:hAnsi="Arial Narrow"/>
                <w:sz w:val="20"/>
                <w:szCs w:val="20"/>
                <w:lang w:val="es-PR"/>
              </w:rPr>
              <w:t>otros asuntos no relevantes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. </w:t>
            </w:r>
            <w:r w:rsidR="00D8060E" w:rsidRPr="001E4D7B">
              <w:rPr>
                <w:rFonts w:ascii="Arial Narrow" w:hAnsi="Arial Narrow"/>
                <w:sz w:val="20"/>
                <w:szCs w:val="20"/>
                <w:lang w:val="es-PR"/>
              </w:rPr>
              <w:t>Proveyó ob</w:t>
            </w:r>
            <w:r w:rsidR="00EE61BE" w:rsidRPr="001E4D7B">
              <w:rPr>
                <w:rFonts w:ascii="Arial Narrow" w:hAnsi="Arial Narrow"/>
                <w:sz w:val="20"/>
                <w:szCs w:val="20"/>
                <w:lang w:val="es-PR"/>
              </w:rPr>
              <w:t>servaciones y sugerencias que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a veces no era</w:t>
            </w:r>
            <w:r w:rsidR="00D8060E" w:rsidRPr="001E4D7B">
              <w:rPr>
                <w:rFonts w:ascii="Arial Narrow" w:hAnsi="Arial Narrow"/>
                <w:sz w:val="20"/>
                <w:szCs w:val="20"/>
                <w:lang w:val="es-PR"/>
              </w:rPr>
              <w:t>n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específic</w:t>
            </w:r>
            <w:r w:rsidR="00D8060E" w:rsidRPr="001E4D7B">
              <w:rPr>
                <w:rFonts w:ascii="Arial Narrow" w:hAnsi="Arial Narrow"/>
                <w:sz w:val="20"/>
                <w:szCs w:val="20"/>
                <w:lang w:val="es-PR"/>
              </w:rPr>
              <w:t>as.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37CB8603" w14:textId="77777777" w:rsidR="00ED22D6" w:rsidRPr="001E4D7B" w:rsidRDefault="00BF4A58" w:rsidP="00CE63BC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El estudiante planificó </w:t>
            </w:r>
            <w:r w:rsidR="00D8060E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muy poco con su pareja de 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escritura </w:t>
            </w:r>
            <w:r w:rsidR="00CE63BC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y proveyó sugerencias y observaciones mínimas a su compañero. 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37CB8604" w14:textId="77777777" w:rsidR="00ED22D6" w:rsidRPr="001E4D7B" w:rsidRDefault="00BF4A58" w:rsidP="00EE61BE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El estudiante no participó en la planificación de su escritura y no </w:t>
            </w:r>
            <w:r w:rsidR="00D024F6" w:rsidRPr="001E4D7B">
              <w:rPr>
                <w:rFonts w:ascii="Arial Narrow" w:hAnsi="Arial Narrow"/>
                <w:sz w:val="20"/>
                <w:szCs w:val="20"/>
                <w:lang w:val="es-PR"/>
              </w:rPr>
              <w:t>proveyó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</w:t>
            </w:r>
            <w:r w:rsidR="00EE61BE" w:rsidRPr="001E4D7B">
              <w:rPr>
                <w:rFonts w:ascii="Arial Narrow" w:hAnsi="Arial Narrow"/>
                <w:sz w:val="20"/>
                <w:szCs w:val="20"/>
                <w:lang w:val="es-PR"/>
              </w:rPr>
              <w:t>sugerencias ni observaciones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a su compañero</w:t>
            </w:r>
            <w:r w:rsidR="00CE63BC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. </w:t>
            </w:r>
          </w:p>
        </w:tc>
      </w:tr>
      <w:tr w:rsidR="00F57D57" w:rsidRPr="00623DA2" w14:paraId="37CB860B" w14:textId="77777777" w:rsidTr="001E4D7B">
        <w:trPr>
          <w:trHeight w:val="167"/>
        </w:trPr>
        <w:tc>
          <w:tcPr>
            <w:tcW w:w="1270" w:type="dxa"/>
            <w:shd w:val="clear" w:color="auto" w:fill="auto"/>
            <w:vAlign w:val="center"/>
          </w:tcPr>
          <w:p w14:paraId="37CB8606" w14:textId="77777777" w:rsidR="00ED22D6" w:rsidRPr="001E4D7B" w:rsidRDefault="00BF4A58" w:rsidP="006748D8">
            <w:pPr>
              <w:rPr>
                <w:rFonts w:ascii="Arial Narrow" w:hAnsi="Arial Narrow"/>
                <w:b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b/>
                <w:sz w:val="20"/>
                <w:szCs w:val="20"/>
                <w:lang w:val="es-PR"/>
              </w:rPr>
              <w:t>Mayúscula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37CB8607" w14:textId="77777777" w:rsidR="00EE6C84" w:rsidRPr="001E4D7B" w:rsidRDefault="00CE63BC" w:rsidP="00CE63BC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La narrativa no tiene 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errores en el uso de la mayúscula. </w:t>
            </w:r>
          </w:p>
        </w:tc>
        <w:tc>
          <w:tcPr>
            <w:tcW w:w="2487" w:type="dxa"/>
            <w:shd w:val="clear" w:color="auto" w:fill="auto"/>
            <w:vAlign w:val="center"/>
          </w:tcPr>
          <w:p w14:paraId="37CB8608" w14:textId="77777777" w:rsidR="00520E08" w:rsidRPr="001E4D7B" w:rsidRDefault="00CE63BC" w:rsidP="006748D8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La narrativa tiene 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>1-2 errores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en el uso de la mayúscula. 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37CB8609" w14:textId="77777777" w:rsidR="00520E08" w:rsidRPr="001E4D7B" w:rsidRDefault="00CE63BC" w:rsidP="00CE63BC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La narrativa tiene 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>3-5 errore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s en el uso de la mayúscula. 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37CB860A" w14:textId="77777777" w:rsidR="00ED22D6" w:rsidRPr="001E4D7B" w:rsidRDefault="00CE63BC" w:rsidP="00CE63BC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La narrativa tiene m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>ás de 5 errores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en el uso de la mayúscula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. </w:t>
            </w:r>
          </w:p>
        </w:tc>
      </w:tr>
      <w:tr w:rsidR="00BF4A58" w:rsidRPr="00623DA2" w14:paraId="37CB8611" w14:textId="77777777" w:rsidTr="001E4D7B">
        <w:trPr>
          <w:trHeight w:val="167"/>
        </w:trPr>
        <w:tc>
          <w:tcPr>
            <w:tcW w:w="1270" w:type="dxa"/>
            <w:shd w:val="clear" w:color="auto" w:fill="auto"/>
            <w:vAlign w:val="center"/>
          </w:tcPr>
          <w:p w14:paraId="37CB860C" w14:textId="77777777" w:rsidR="00BF4A58" w:rsidRPr="001E4D7B" w:rsidRDefault="00BF4A58" w:rsidP="006748D8">
            <w:pPr>
              <w:rPr>
                <w:rFonts w:ascii="Arial Narrow" w:hAnsi="Arial Narrow"/>
                <w:b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b/>
                <w:sz w:val="20"/>
                <w:szCs w:val="20"/>
                <w:lang w:val="es-PR"/>
              </w:rPr>
              <w:t>Puntuación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37CB860D" w14:textId="77777777" w:rsidR="00BF4A58" w:rsidRPr="001E4D7B" w:rsidRDefault="00CE63BC" w:rsidP="00CE63BC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La narrativa no tiene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errores en el uso del punto final y la coma en una serie. </w:t>
            </w:r>
          </w:p>
        </w:tc>
        <w:tc>
          <w:tcPr>
            <w:tcW w:w="2487" w:type="dxa"/>
            <w:shd w:val="clear" w:color="auto" w:fill="auto"/>
            <w:vAlign w:val="center"/>
          </w:tcPr>
          <w:p w14:paraId="37CB860E" w14:textId="77777777" w:rsidR="00BF4A58" w:rsidRPr="001E4D7B" w:rsidRDefault="00CE63BC" w:rsidP="006748D8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La narrativa tiene 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>1-2 errores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en el uso del punto final y la coma en una serie.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37CB860F" w14:textId="77777777" w:rsidR="00BF4A58" w:rsidRPr="001E4D7B" w:rsidRDefault="00CE63BC" w:rsidP="006748D8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La narrativa tiene 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>3-5 errores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en el uso del punto final y la coma en una serie.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37CB8610" w14:textId="77777777" w:rsidR="00BF4A58" w:rsidRPr="001E4D7B" w:rsidRDefault="00CE63BC" w:rsidP="00CE63BC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La narrativa tiene m</w:t>
            </w:r>
            <w:r w:rsidR="00BF4A58" w:rsidRPr="001E4D7B">
              <w:rPr>
                <w:rFonts w:ascii="Arial Narrow" w:hAnsi="Arial Narrow"/>
                <w:sz w:val="20"/>
                <w:szCs w:val="20"/>
                <w:lang w:val="es-PR"/>
              </w:rPr>
              <w:t>ás de 5 errores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en el uso del punto final y la coma en una serie.</w:t>
            </w:r>
          </w:p>
        </w:tc>
        <w:bookmarkStart w:id="0" w:name="_GoBack"/>
        <w:bookmarkEnd w:id="0"/>
      </w:tr>
      <w:tr w:rsidR="00ED45C4" w:rsidRPr="00623DA2" w14:paraId="37CB861F" w14:textId="77777777" w:rsidTr="001E4D7B">
        <w:trPr>
          <w:trHeight w:val="1553"/>
        </w:trPr>
        <w:tc>
          <w:tcPr>
            <w:tcW w:w="1270" w:type="dxa"/>
            <w:shd w:val="clear" w:color="auto" w:fill="auto"/>
            <w:vAlign w:val="center"/>
          </w:tcPr>
          <w:p w14:paraId="37CB8612" w14:textId="77777777" w:rsidR="00ED45C4" w:rsidRPr="001E4D7B" w:rsidRDefault="00ED45C4" w:rsidP="006748D8">
            <w:pPr>
              <w:rPr>
                <w:rFonts w:ascii="Arial Narrow" w:hAnsi="Arial Narrow"/>
                <w:b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 w:cstheme="minorHAnsi"/>
                <w:b/>
                <w:sz w:val="20"/>
                <w:szCs w:val="20"/>
                <w:lang w:val="es-PR"/>
              </w:rPr>
              <w:t>Redacta oraciones simples de mayor complejidad sintáctica y semántica.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37CB8613" w14:textId="77777777" w:rsidR="00CE63BC" w:rsidRPr="001E4D7B" w:rsidRDefault="00CE63BC" w:rsidP="00EE61BE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La narrativa: </w:t>
            </w:r>
          </w:p>
          <w:p w14:paraId="37CB8614" w14:textId="77777777" w:rsidR="00CE63BC" w:rsidRPr="001E4D7B" w:rsidRDefault="00CE63BC" w:rsidP="00E954E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Tiene </w:t>
            </w:r>
            <w:r w:rsidR="00ED45C4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variedad en </w:t>
            </w:r>
            <w:r w:rsidR="00EE61BE" w:rsidRPr="001E4D7B">
              <w:rPr>
                <w:rFonts w:ascii="Arial Narrow" w:hAnsi="Arial Narrow"/>
                <w:sz w:val="20"/>
                <w:szCs w:val="20"/>
                <w:lang w:val="es-PR"/>
              </w:rPr>
              <w:t>el largo</w:t>
            </w:r>
            <w:r w:rsidR="00ED45C4" w:rsidRPr="001E4D7B">
              <w:rPr>
                <w:rFonts w:ascii="Arial Narrow" w:hAnsi="Arial Narrow"/>
                <w:sz w:val="20"/>
                <w:szCs w:val="20"/>
                <w:lang w:val="es-PR"/>
              </w:rPr>
              <w:t>, estructura, y complejidad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. </w:t>
            </w:r>
            <w:r w:rsidR="00EE61BE" w:rsidRPr="001E4D7B">
              <w:rPr>
                <w:rFonts w:ascii="Arial Narrow" w:hAnsi="Arial Narrow"/>
                <w:sz w:val="20"/>
                <w:szCs w:val="20"/>
                <w:lang w:val="es-PR"/>
              </w:rPr>
              <w:t>Incluye más de 8  oraciones.</w:t>
            </w:r>
          </w:p>
          <w:p w14:paraId="37CB8615" w14:textId="77777777" w:rsidR="00ED45C4" w:rsidRPr="001E4D7B" w:rsidRDefault="00CE63BC" w:rsidP="00E954E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Tiene </w:t>
            </w:r>
            <w:r w:rsidR="00ED45C4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fluidez </w:t>
            </w:r>
          </w:p>
        </w:tc>
        <w:tc>
          <w:tcPr>
            <w:tcW w:w="2487" w:type="dxa"/>
            <w:shd w:val="clear" w:color="auto" w:fill="auto"/>
            <w:vAlign w:val="center"/>
          </w:tcPr>
          <w:p w14:paraId="37CB8616" w14:textId="77777777" w:rsidR="00CE63BC" w:rsidRPr="001E4D7B" w:rsidRDefault="00CE63BC" w:rsidP="00CE63BC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La narrativa: </w:t>
            </w:r>
          </w:p>
          <w:p w14:paraId="37CB8617" w14:textId="77777777" w:rsidR="00CE63BC" w:rsidRPr="001E4D7B" w:rsidRDefault="00CE63BC" w:rsidP="00E954ED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Tiene </w:t>
            </w:r>
            <w:r w:rsidR="00ED45C4" w:rsidRPr="001E4D7B">
              <w:rPr>
                <w:rFonts w:ascii="Arial Narrow" w:hAnsi="Arial Narrow"/>
                <w:sz w:val="20"/>
                <w:szCs w:val="20"/>
                <w:lang w:val="es-PR"/>
              </w:rPr>
              <w:t>poc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a</w:t>
            </w:r>
            <w:r w:rsidR="00ED45C4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variedad en </w:t>
            </w:r>
            <w:r w:rsidR="00EE61BE" w:rsidRPr="001E4D7B">
              <w:rPr>
                <w:rFonts w:ascii="Arial Narrow" w:hAnsi="Arial Narrow"/>
                <w:sz w:val="20"/>
                <w:szCs w:val="20"/>
                <w:lang w:val="es-PR"/>
              </w:rPr>
              <w:t>el largo</w:t>
            </w:r>
            <w:r w:rsidR="00ED45C4" w:rsidRPr="001E4D7B">
              <w:rPr>
                <w:rFonts w:ascii="Arial Narrow" w:hAnsi="Arial Narrow"/>
                <w:sz w:val="20"/>
                <w:szCs w:val="20"/>
                <w:lang w:val="es-PR"/>
              </w:rPr>
              <w:t>, estructura, y complejidad.</w:t>
            </w:r>
          </w:p>
          <w:p w14:paraId="37CB8618" w14:textId="77777777" w:rsidR="00CE63BC" w:rsidRPr="001E4D7B" w:rsidRDefault="00ED45C4" w:rsidP="00E954ED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Incluye 6 o 7 oraciones. </w:t>
            </w:r>
          </w:p>
          <w:p w14:paraId="37CB8619" w14:textId="77777777" w:rsidR="00ED45C4" w:rsidRPr="001E4D7B" w:rsidRDefault="00CE63BC" w:rsidP="00E954ED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Tiene </w:t>
            </w:r>
            <w:r w:rsidR="00ED45C4" w:rsidRPr="001E4D7B">
              <w:rPr>
                <w:rFonts w:ascii="Arial Narrow" w:hAnsi="Arial Narrow"/>
                <w:sz w:val="20"/>
                <w:szCs w:val="20"/>
                <w:lang w:val="es-PR"/>
              </w:rPr>
              <w:t>poc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a</w:t>
            </w:r>
            <w:r w:rsidR="00ED45C4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fluidez.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37CB861A" w14:textId="77777777" w:rsidR="00CE63BC" w:rsidRPr="001E4D7B" w:rsidRDefault="00CE63BC" w:rsidP="00EE61BE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La narrativa: </w:t>
            </w:r>
          </w:p>
          <w:p w14:paraId="37CB861B" w14:textId="77777777" w:rsidR="00CE63BC" w:rsidRPr="001E4D7B" w:rsidRDefault="00CE63BC" w:rsidP="00E954ED">
            <w:pPr>
              <w:pStyle w:val="ListParagraph"/>
              <w:numPr>
                <w:ilvl w:val="0"/>
                <w:numId w:val="8"/>
              </w:num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Tiene o</w:t>
            </w:r>
            <w:r w:rsidR="00ED45C4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raciones incompletas, </w:t>
            </w:r>
            <w:r w:rsidR="00B21A83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o que </w:t>
            </w:r>
            <w:r w:rsidR="00ED45C4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confunden 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un poco </w:t>
            </w:r>
            <w:r w:rsidR="00ED45C4" w:rsidRPr="001E4D7B">
              <w:rPr>
                <w:rFonts w:ascii="Arial Narrow" w:hAnsi="Arial Narrow"/>
                <w:sz w:val="20"/>
                <w:szCs w:val="20"/>
                <w:lang w:val="es-PR"/>
              </w:rPr>
              <w:t>al lector</w:t>
            </w:r>
          </w:p>
          <w:p w14:paraId="37CB861C" w14:textId="77777777" w:rsidR="00ED45C4" w:rsidRPr="001E4D7B" w:rsidRDefault="00ED45C4" w:rsidP="00E954ED">
            <w:pPr>
              <w:pStyle w:val="ListParagraph"/>
              <w:numPr>
                <w:ilvl w:val="0"/>
                <w:numId w:val="8"/>
              </w:numPr>
              <w:rPr>
                <w:rFonts w:ascii="Arial Narrow" w:hAnsi="Arial Narrow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Incluye 5 o menos oraciones</w:t>
            </w:r>
            <w:r w:rsidRPr="001E4D7B">
              <w:rPr>
                <w:rFonts w:ascii="Arial Narrow" w:hAnsi="Arial Narrow"/>
                <w:lang w:val="es-PR"/>
              </w:rPr>
              <w:t xml:space="preserve">. 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37CB861D" w14:textId="77777777" w:rsidR="00CE63BC" w:rsidRPr="001E4D7B" w:rsidRDefault="00CE63BC" w:rsidP="00EE61BE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La narrativa: </w:t>
            </w:r>
          </w:p>
          <w:p w14:paraId="37CB861E" w14:textId="77777777" w:rsidR="00ED45C4" w:rsidRPr="001E4D7B" w:rsidRDefault="00CE63BC" w:rsidP="00E954ED">
            <w:pPr>
              <w:pStyle w:val="ListParagraph"/>
              <w:numPr>
                <w:ilvl w:val="0"/>
                <w:numId w:val="9"/>
              </w:num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Tiene </w:t>
            </w:r>
            <w:r w:rsidR="00ED45C4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oraciones poco claras y confunden bastante al lector.</w:t>
            </w:r>
          </w:p>
        </w:tc>
      </w:tr>
      <w:tr w:rsidR="00ED45C4" w:rsidRPr="00623DA2" w14:paraId="37CB8625" w14:textId="77777777" w:rsidTr="001E4D7B">
        <w:trPr>
          <w:trHeight w:val="1985"/>
        </w:trPr>
        <w:tc>
          <w:tcPr>
            <w:tcW w:w="1270" w:type="dxa"/>
            <w:shd w:val="clear" w:color="auto" w:fill="auto"/>
            <w:vAlign w:val="center"/>
          </w:tcPr>
          <w:p w14:paraId="37CB8620" w14:textId="77777777" w:rsidR="00ED45C4" w:rsidRPr="001E4D7B" w:rsidRDefault="00ED45C4" w:rsidP="006748D8">
            <w:pPr>
              <w:rPr>
                <w:rFonts w:ascii="Arial Narrow" w:hAnsi="Arial Narrow"/>
                <w:b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b/>
                <w:sz w:val="20"/>
                <w:szCs w:val="20"/>
                <w:lang w:val="es-PR"/>
              </w:rPr>
              <w:t>Secuencia lógica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37CB8621" w14:textId="77777777" w:rsidR="00ED45C4" w:rsidRPr="001E4D7B" w:rsidRDefault="00ED45C4" w:rsidP="00E954ED">
            <w:pPr>
              <w:spacing w:after="120"/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El estudiante ha planificado una secuencia lógica al hablar con su pareja de escritura. La narración sigue un </w:t>
            </w:r>
            <w:r w:rsidR="00713F23" w:rsidRPr="001E4D7B">
              <w:rPr>
                <w:rFonts w:ascii="Arial Narrow" w:hAnsi="Arial Narrow"/>
                <w:sz w:val="20"/>
                <w:szCs w:val="20"/>
                <w:lang w:val="es-PR"/>
              </w:rPr>
              <w:t>orden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lógico. </w:t>
            </w:r>
          </w:p>
        </w:tc>
        <w:tc>
          <w:tcPr>
            <w:tcW w:w="2487" w:type="dxa"/>
            <w:shd w:val="clear" w:color="auto" w:fill="auto"/>
            <w:vAlign w:val="center"/>
          </w:tcPr>
          <w:p w14:paraId="37CB8622" w14:textId="77777777" w:rsidR="00ED45C4" w:rsidRPr="001E4D7B" w:rsidRDefault="00ED45C4" w:rsidP="00E954ED">
            <w:pPr>
              <w:spacing w:after="120"/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El estudiante ha planificado una secuencia lógica al hablar con su pareja de escritura</w:t>
            </w:r>
            <w:r w:rsidR="00CE63BC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. 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La mayoría de la narración sigue un </w:t>
            </w:r>
            <w:r w:rsidR="00713F23" w:rsidRPr="001E4D7B">
              <w:rPr>
                <w:rFonts w:ascii="Arial Narrow" w:hAnsi="Arial Narrow"/>
                <w:sz w:val="20"/>
                <w:szCs w:val="20"/>
                <w:lang w:val="es-PR"/>
              </w:rPr>
              <w:t>orden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lógico.  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37CB8623" w14:textId="77777777" w:rsidR="00ED45C4" w:rsidRPr="001E4D7B" w:rsidRDefault="00ED45C4" w:rsidP="00E954ED">
            <w:pPr>
              <w:spacing w:after="120"/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El estudiante ha planificado </w:t>
            </w:r>
            <w:r w:rsidR="00CE63BC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muy poco 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la secuencia</w:t>
            </w:r>
            <w:r w:rsidR="00CE63BC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lógica con su pareja. 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Hay varios eventos fuera de secuencia lógica. 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37CB8624" w14:textId="77777777" w:rsidR="00ED45C4" w:rsidRPr="001E4D7B" w:rsidRDefault="00AD59A6" w:rsidP="00AD59A6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El estudiante no planific</w:t>
            </w:r>
            <w:r w:rsidR="00E954ED" w:rsidRPr="001E4D7B">
              <w:rPr>
                <w:rFonts w:ascii="Arial Narrow" w:hAnsi="Arial Narrow"/>
                <w:sz w:val="20"/>
                <w:szCs w:val="20"/>
                <w:lang w:val="es-PR"/>
              </w:rPr>
              <w:t>ó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la secuencia lógica. </w:t>
            </w:r>
            <w:r w:rsidR="00ED45C4" w:rsidRPr="001E4D7B">
              <w:rPr>
                <w:rFonts w:ascii="Arial Narrow" w:hAnsi="Arial Narrow"/>
                <w:sz w:val="20"/>
                <w:szCs w:val="20"/>
                <w:lang w:val="es-PR"/>
              </w:rPr>
              <w:t>No hay secuencia lógica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 y e</w:t>
            </w:r>
            <w:r w:rsidR="00ED45C4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l lector se queda confundido. </w:t>
            </w:r>
          </w:p>
        </w:tc>
      </w:tr>
      <w:tr w:rsidR="00ED3AEF" w:rsidRPr="00623DA2" w14:paraId="37CB8633" w14:textId="77777777" w:rsidTr="001E4D7B">
        <w:trPr>
          <w:cantSplit/>
          <w:trHeight w:val="533"/>
        </w:trPr>
        <w:tc>
          <w:tcPr>
            <w:tcW w:w="1270" w:type="dxa"/>
            <w:shd w:val="clear" w:color="auto" w:fill="auto"/>
            <w:vAlign w:val="center"/>
          </w:tcPr>
          <w:p w14:paraId="37CB8626" w14:textId="77777777" w:rsidR="00ED3AEF" w:rsidRPr="001E4D7B" w:rsidRDefault="00ED3AEF" w:rsidP="00E954ED">
            <w:pPr>
              <w:rPr>
                <w:rFonts w:ascii="Arial Narrow" w:hAnsi="Arial Narrow"/>
                <w:b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b/>
                <w:sz w:val="20"/>
                <w:szCs w:val="20"/>
                <w:lang w:val="es-PR"/>
              </w:rPr>
              <w:t>Discursos orales sobre el orgullo y la diversidad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37CB8627" w14:textId="77777777" w:rsidR="00AD59A6" w:rsidRPr="001E4D7B" w:rsidRDefault="00ED3AEF" w:rsidP="00E954ED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El estudiante</w:t>
            </w:r>
            <w:r w:rsidR="00AD59A6" w:rsidRPr="001E4D7B">
              <w:rPr>
                <w:rFonts w:ascii="Arial Narrow" w:hAnsi="Arial Narrow"/>
                <w:sz w:val="20"/>
                <w:szCs w:val="20"/>
                <w:lang w:val="es-PR"/>
              </w:rPr>
              <w:t>:</w:t>
            </w:r>
          </w:p>
          <w:p w14:paraId="37CB8628" w14:textId="77777777" w:rsidR="00AD59A6" w:rsidRPr="001E4D7B" w:rsidRDefault="00AD59A6" w:rsidP="00E954ED">
            <w:pPr>
              <w:pStyle w:val="ListParagraph"/>
              <w:numPr>
                <w:ilvl w:val="0"/>
                <w:numId w:val="9"/>
              </w:numPr>
              <w:spacing w:after="120"/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H</w:t>
            </w:r>
            <w:r w:rsidR="00ED3AEF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izo varias preguntas y comentarios que demuestran interés y respeto a sí mismo y a los demás. </w:t>
            </w:r>
          </w:p>
          <w:p w14:paraId="37CB8629" w14:textId="77777777" w:rsidR="00441626" w:rsidRPr="001E4D7B" w:rsidRDefault="00EE61BE" w:rsidP="00E954ED">
            <w:pPr>
              <w:pStyle w:val="ListParagraph"/>
              <w:numPr>
                <w:ilvl w:val="0"/>
                <w:numId w:val="9"/>
              </w:numPr>
              <w:spacing w:after="120"/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 w:cstheme="minorHAnsi"/>
                <w:sz w:val="20"/>
                <w:szCs w:val="20"/>
                <w:lang w:val="es-PR"/>
              </w:rPr>
              <w:t>En la mayoría de las partes d</w:t>
            </w:r>
            <w:r w:rsidR="00441626" w:rsidRPr="001E4D7B">
              <w:rPr>
                <w:rFonts w:ascii="Arial Narrow" w:hAnsi="Arial Narrow" w:cstheme="minorHAnsi"/>
                <w:sz w:val="20"/>
                <w:szCs w:val="20"/>
                <w:lang w:val="es-PR"/>
              </w:rPr>
              <w:t>emuestra orgullo por su origen y respeto por la diversidad</w:t>
            </w:r>
            <w:r w:rsidR="00AD59A6" w:rsidRPr="001E4D7B">
              <w:rPr>
                <w:rFonts w:ascii="Arial Narrow" w:hAnsi="Arial Narrow" w:cstheme="minorHAnsi"/>
                <w:sz w:val="20"/>
                <w:szCs w:val="20"/>
                <w:lang w:val="es-PR"/>
              </w:rPr>
              <w:t xml:space="preserve">. </w:t>
            </w:r>
          </w:p>
        </w:tc>
        <w:tc>
          <w:tcPr>
            <w:tcW w:w="2487" w:type="dxa"/>
            <w:shd w:val="clear" w:color="auto" w:fill="auto"/>
            <w:vAlign w:val="center"/>
          </w:tcPr>
          <w:p w14:paraId="37CB862A" w14:textId="77777777" w:rsidR="00AD59A6" w:rsidRPr="001E4D7B" w:rsidRDefault="00ED3AEF" w:rsidP="00E954ED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El estudiante</w:t>
            </w:r>
            <w:r w:rsidR="00AD59A6" w:rsidRPr="001E4D7B">
              <w:rPr>
                <w:rFonts w:ascii="Arial Narrow" w:hAnsi="Arial Narrow"/>
                <w:sz w:val="20"/>
                <w:szCs w:val="20"/>
                <w:lang w:val="es-PR"/>
              </w:rPr>
              <w:t>:</w:t>
            </w:r>
          </w:p>
          <w:p w14:paraId="37CB862B" w14:textId="77777777" w:rsidR="00AD59A6" w:rsidRPr="001E4D7B" w:rsidRDefault="00AD59A6" w:rsidP="00E954ED">
            <w:pPr>
              <w:pStyle w:val="ListParagraph"/>
              <w:numPr>
                <w:ilvl w:val="0"/>
                <w:numId w:val="10"/>
              </w:numPr>
              <w:spacing w:after="120"/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C</w:t>
            </w:r>
            <w:r w:rsidR="00ED3AEF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ontribuyó pocas veces a la discusión </w:t>
            </w: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al </w:t>
            </w:r>
            <w:r w:rsidR="00ED3AEF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hacer preguntas y comentarios que demuestran interés y respeto a sí mismo y a los demás. </w:t>
            </w:r>
          </w:p>
          <w:p w14:paraId="37CB862C" w14:textId="77777777" w:rsidR="00441626" w:rsidRPr="001E4D7B" w:rsidRDefault="00EE61BE" w:rsidP="00E954ED">
            <w:pPr>
              <w:pStyle w:val="ListParagraph"/>
              <w:numPr>
                <w:ilvl w:val="0"/>
                <w:numId w:val="10"/>
              </w:numPr>
              <w:spacing w:after="120"/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En algunas partes </w:t>
            </w:r>
            <w:r w:rsidR="00441626" w:rsidRPr="001E4D7B">
              <w:rPr>
                <w:rFonts w:ascii="Arial Narrow" w:hAnsi="Arial Narrow"/>
                <w:sz w:val="20"/>
                <w:szCs w:val="20"/>
                <w:lang w:val="es-PR"/>
              </w:rPr>
              <w:t>demuestra orgullo por su origen y respeto por la diversidad.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37CB862D" w14:textId="77777777" w:rsidR="00AD59A6" w:rsidRPr="001E4D7B" w:rsidRDefault="00ED3AEF" w:rsidP="00E954ED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El estudiante</w:t>
            </w:r>
            <w:r w:rsidR="00AD59A6" w:rsidRPr="001E4D7B">
              <w:rPr>
                <w:rFonts w:ascii="Arial Narrow" w:hAnsi="Arial Narrow"/>
                <w:sz w:val="20"/>
                <w:szCs w:val="20"/>
                <w:lang w:val="es-PR"/>
              </w:rPr>
              <w:t>:</w:t>
            </w:r>
          </w:p>
          <w:p w14:paraId="37CB862E" w14:textId="77777777" w:rsidR="00AD59A6" w:rsidRPr="001E4D7B" w:rsidRDefault="00AD59A6" w:rsidP="00E954ED">
            <w:pPr>
              <w:pStyle w:val="ListParagraph"/>
              <w:numPr>
                <w:ilvl w:val="0"/>
                <w:numId w:val="11"/>
              </w:numPr>
              <w:spacing w:after="120"/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P</w:t>
            </w:r>
            <w:r w:rsidR="00ED3AEF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articipó muy poco, o participó pero no contribuyó a la discusión. </w:t>
            </w:r>
          </w:p>
          <w:p w14:paraId="37CB862F" w14:textId="77777777" w:rsidR="00441626" w:rsidRPr="001E4D7B" w:rsidRDefault="00441626" w:rsidP="00E954ED">
            <w:pPr>
              <w:pStyle w:val="ListParagraph"/>
              <w:numPr>
                <w:ilvl w:val="0"/>
                <w:numId w:val="11"/>
              </w:numPr>
              <w:spacing w:after="120"/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Demuestra  poco orgullo por su origen o respeto por la diversidad.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37CB8630" w14:textId="77777777" w:rsidR="00AD59A6" w:rsidRPr="001E4D7B" w:rsidRDefault="00AD59A6" w:rsidP="00E954ED">
            <w:p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El estudiante:</w:t>
            </w:r>
          </w:p>
          <w:p w14:paraId="37CB8631" w14:textId="77777777" w:rsidR="00ED3AEF" w:rsidRPr="001E4D7B" w:rsidRDefault="00AD59A6" w:rsidP="00E954ED">
            <w:pPr>
              <w:pStyle w:val="ListParagraph"/>
              <w:numPr>
                <w:ilvl w:val="0"/>
                <w:numId w:val="12"/>
              </w:num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N</w:t>
            </w:r>
            <w:r w:rsidR="00ED3AEF" w:rsidRPr="001E4D7B">
              <w:rPr>
                <w:rFonts w:ascii="Arial Narrow" w:hAnsi="Arial Narrow"/>
                <w:sz w:val="20"/>
                <w:szCs w:val="20"/>
                <w:lang w:val="es-PR"/>
              </w:rPr>
              <w:t xml:space="preserve">o participó en las discusiones. </w:t>
            </w:r>
          </w:p>
          <w:p w14:paraId="37CB8632" w14:textId="77777777" w:rsidR="00AD59A6" w:rsidRPr="001E4D7B" w:rsidRDefault="00AD59A6" w:rsidP="00E954ED">
            <w:pPr>
              <w:pStyle w:val="ListParagraph"/>
              <w:numPr>
                <w:ilvl w:val="0"/>
                <w:numId w:val="12"/>
              </w:numPr>
              <w:rPr>
                <w:rFonts w:ascii="Arial Narrow" w:hAnsi="Arial Narrow"/>
                <w:sz w:val="20"/>
                <w:szCs w:val="20"/>
                <w:lang w:val="es-PR"/>
              </w:rPr>
            </w:pPr>
            <w:r w:rsidRPr="001E4D7B">
              <w:rPr>
                <w:rFonts w:ascii="Arial Narrow" w:hAnsi="Arial Narrow"/>
                <w:sz w:val="20"/>
                <w:szCs w:val="20"/>
                <w:lang w:val="es-PR"/>
              </w:rPr>
              <w:t>No demuestra orgullo por su origen o respeto por la diversidad.</w:t>
            </w:r>
          </w:p>
        </w:tc>
      </w:tr>
    </w:tbl>
    <w:p w14:paraId="37CB8634" w14:textId="77777777" w:rsidR="00EE6C84" w:rsidRPr="006E6F8D" w:rsidRDefault="00EE6C84" w:rsidP="00F61142">
      <w:pPr>
        <w:jc w:val="center"/>
        <w:rPr>
          <w:sz w:val="4"/>
          <w:szCs w:val="4"/>
          <w:lang w:val="es-PR"/>
        </w:rPr>
      </w:pPr>
    </w:p>
    <w:sectPr w:rsidR="00EE6C84" w:rsidRPr="006E6F8D" w:rsidSect="006E6F8D">
      <w:headerReference w:type="default" r:id="rId12"/>
      <w:footerReference w:type="default" r:id="rId13"/>
      <w:pgSz w:w="12240" w:h="15840"/>
      <w:pgMar w:top="1440" w:right="1440" w:bottom="108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6B141B" w14:textId="77777777" w:rsidR="00602614" w:rsidRDefault="00602614" w:rsidP="00670D81">
      <w:r>
        <w:separator/>
      </w:r>
    </w:p>
  </w:endnote>
  <w:endnote w:type="continuationSeparator" w:id="0">
    <w:p w14:paraId="7ADB2314" w14:textId="77777777" w:rsidR="00602614" w:rsidRDefault="00602614" w:rsidP="00670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06446"/>
      <w:docPartObj>
        <w:docPartGallery w:val="Page Numbers (Bottom of Page)"/>
        <w:docPartUnique/>
      </w:docPartObj>
    </w:sdtPr>
    <w:sdtEndPr/>
    <w:sdtContent>
      <w:p w14:paraId="37CB8644" w14:textId="77777777" w:rsidR="00F61142" w:rsidRDefault="009B6BAA" w:rsidP="009B6BAA">
        <w:pPr>
          <w:pStyle w:val="Footer"/>
        </w:pPr>
        <w:proofErr w:type="spellStart"/>
        <w:r>
          <w:t>Fuente</w:t>
        </w:r>
        <w:proofErr w:type="spellEnd"/>
        <w:r>
          <w:t xml:space="preserve">: </w:t>
        </w:r>
        <w:proofErr w:type="spellStart"/>
        <w:r>
          <w:t>edCount</w:t>
        </w:r>
        <w:proofErr w:type="spellEnd"/>
        <w:r>
          <w:t xml:space="preserve">, LLC </w:t>
        </w:r>
        <w:r>
          <w:tab/>
        </w:r>
        <w:r>
          <w:tab/>
        </w:r>
        <w:r w:rsidR="003E0125">
          <w:fldChar w:fldCharType="begin"/>
        </w:r>
        <w:r w:rsidR="003E0125">
          <w:instrText xml:space="preserve"> PAGE   \* MERGEFORMAT </w:instrText>
        </w:r>
        <w:r w:rsidR="003E0125">
          <w:fldChar w:fldCharType="separate"/>
        </w:r>
        <w:r w:rsidR="000E3C83">
          <w:rPr>
            <w:noProof/>
          </w:rPr>
          <w:t>1</w:t>
        </w:r>
        <w:r w:rsidR="003E0125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B5E4D3" w14:textId="77777777" w:rsidR="00602614" w:rsidRDefault="00602614" w:rsidP="00670D81">
      <w:r>
        <w:separator/>
      </w:r>
    </w:p>
  </w:footnote>
  <w:footnote w:type="continuationSeparator" w:id="0">
    <w:p w14:paraId="705B9C0F" w14:textId="77777777" w:rsidR="00602614" w:rsidRDefault="00602614" w:rsidP="00670D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6384"/>
    </w:tblGrid>
    <w:tr w:rsidR="001E4D7B" w:rsidRPr="0050453B" w14:paraId="7E1024DD" w14:textId="77777777" w:rsidTr="00C84621">
      <w:trPr>
        <w:gridAfter w:val="1"/>
        <w:wAfter w:w="6384" w:type="dxa"/>
        <w:trHeight w:val="720"/>
        <w:jc w:val="center"/>
      </w:trPr>
      <w:tc>
        <w:tcPr>
          <w:tcW w:w="3192" w:type="dxa"/>
          <w:vAlign w:val="center"/>
        </w:tcPr>
        <w:p w14:paraId="4FE42299" w14:textId="49725248" w:rsidR="001E4D7B" w:rsidRPr="0050453B" w:rsidRDefault="001E4D7B" w:rsidP="00C84621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9264" behindDoc="0" locked="0" layoutInCell="1" allowOverlap="1" wp14:anchorId="2A6451BB" wp14:editId="22FA5941">
                <wp:simplePos x="0" y="0"/>
                <wp:positionH relativeFrom="column">
                  <wp:posOffset>-417195</wp:posOffset>
                </wp:positionH>
                <wp:positionV relativeFrom="paragraph">
                  <wp:posOffset>219710</wp:posOffset>
                </wp:positionV>
                <wp:extent cx="1733550" cy="561975"/>
                <wp:effectExtent l="0" t="0" r="0" b="9525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D334AA">
            <w:rPr>
              <w:rFonts w:cs="Calibri"/>
              <w:b/>
              <w:noProof/>
              <w:szCs w:val="24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109E3BB0" wp14:editId="41CB7E54">
                    <wp:simplePos x="0" y="0"/>
                    <wp:positionH relativeFrom="column">
                      <wp:posOffset>1539240</wp:posOffset>
                    </wp:positionH>
                    <wp:positionV relativeFrom="paragraph">
                      <wp:posOffset>-45085</wp:posOffset>
                    </wp:positionV>
                    <wp:extent cx="4876800" cy="828675"/>
                    <wp:effectExtent l="0" t="0" r="19050" b="28575"/>
                    <wp:wrapNone/>
                    <wp:docPr id="307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876800" cy="8286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C65D941" w14:textId="67C47E98" w:rsidR="001E4D7B" w:rsidRPr="00CD6532" w:rsidRDefault="000E3C83" w:rsidP="001E4D7B">
                                <w:pPr>
                                  <w:pStyle w:val="NoSpacing"/>
                                  <w:jc w:val="center"/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</w:pPr>
                                <w:r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  <w:t>Unidad 3.1</w:t>
                                </w:r>
                                <w:proofErr w:type="gramStart"/>
                                <w:r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  <w:t>:  Soy</w:t>
                                </w:r>
                                <w:proofErr w:type="gramEnd"/>
                                <w:r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  <w:t xml:space="preserve"> Puerto Rico: </w:t>
                                </w:r>
                                <w:r w:rsidR="001E4D7B" w:rsidRPr="00CD6532"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  <w:t>autobiografías y narrativas personales</w:t>
                                </w:r>
                              </w:p>
                              <w:p w14:paraId="3A4C4C3C" w14:textId="55236EAA" w:rsidR="001E4D7B" w:rsidRPr="00CD6532" w:rsidRDefault="00A4405E" w:rsidP="001E4D7B">
                                <w:pPr>
                                  <w:pStyle w:val="NoSpacing"/>
                                  <w:jc w:val="center"/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</w:pPr>
                                <w:r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  <w:t>Adquisición de la Lengua</w:t>
                                </w:r>
                              </w:p>
                              <w:p w14:paraId="1C15676D" w14:textId="77777777" w:rsidR="001E4D7B" w:rsidRDefault="001E4D7B" w:rsidP="001E4D7B">
                                <w:pPr>
                                  <w:jc w:val="center"/>
                                </w:pPr>
                                <w:r w:rsidRPr="00CD6532">
                                  <w:rPr>
                                    <w:rFonts w:ascii="Calibri" w:hAnsi="Calibri" w:cs="Calibri"/>
                                    <w:b/>
                                    <w:lang w:val="es-PR"/>
                                  </w:rPr>
                                  <w:t>Actividad de aprendizaje – Apuntes de conferencias de escritura</w:t>
                                </w:r>
                              </w:p>
                              <w:tbl>
                                <w:tblPr>
                                  <w:tblW w:w="0" w:type="auto"/>
                                  <w:jc w:val="center"/>
                                  <w:tblLook w:val="04A0" w:firstRow="1" w:lastRow="0" w:firstColumn="1" w:lastColumn="0" w:noHBand="0" w:noVBand="1"/>
                                </w:tblPr>
                                <w:tblGrid>
                                  <w:gridCol w:w="2614"/>
                                  <w:gridCol w:w="4979"/>
                                </w:tblGrid>
                                <w:tr w:rsidR="001E4D7B" w:rsidRPr="00AE23B1" w14:paraId="77D342AC" w14:textId="77777777" w:rsidTr="00C84621">
                                  <w:trPr>
                                    <w:gridAfter w:val="1"/>
                                    <w:wAfter w:w="6384" w:type="dxa"/>
                                    <w:trHeight w:val="720"/>
                                    <w:jc w:val="center"/>
                                  </w:trPr>
                                  <w:tc>
                                    <w:tcPr>
                                      <w:tcW w:w="3192" w:type="dxa"/>
                                      <w:vAlign w:val="center"/>
                                    </w:tcPr>
                                    <w:p w14:paraId="7C2D7AF7" w14:textId="77777777" w:rsidR="001E4D7B" w:rsidRPr="00AE23B1" w:rsidRDefault="001E4D7B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cs="Calibri"/>
                                          <w:b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</w:tc>
                                </w:tr>
                                <w:tr w:rsidR="001E4D7B" w:rsidRPr="00AE23B1" w14:paraId="66BB4524" w14:textId="77777777" w:rsidTr="00C84621">
                                  <w:trPr>
                                    <w:trHeight w:val="1257"/>
                                    <w:jc w:val="center"/>
                                  </w:trPr>
                                  <w:tc>
                                    <w:tcPr>
                                      <w:tcW w:w="9576" w:type="dxa"/>
                                      <w:gridSpan w:val="2"/>
                                    </w:tcPr>
                                    <w:p w14:paraId="7EB1C4E1" w14:textId="77777777" w:rsidR="001E4D7B" w:rsidRDefault="001E4D7B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eastAsia="Calibri"/>
                                          <w:b/>
                                          <w:color w:val="0070C0"/>
                                          <w:sz w:val="24"/>
                                          <w:lang w:val="es-PR"/>
                                        </w:rPr>
                                      </w:pPr>
                                    </w:p>
                                    <w:p w14:paraId="04DAEA72" w14:textId="77777777" w:rsidR="001E4D7B" w:rsidRPr="00CD6532" w:rsidRDefault="001E4D7B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eastAsia="Calibri"/>
                                          <w:b/>
                                          <w:sz w:val="24"/>
                                          <w:lang w:val="es-PR"/>
                                        </w:rPr>
                                      </w:pPr>
                                      <w:r w:rsidRPr="00CD6532">
                                        <w:rPr>
                                          <w:rFonts w:eastAsia="Calibri"/>
                                          <w:b/>
                                          <w:sz w:val="24"/>
                                          <w:lang w:val="es-PR"/>
                                        </w:rPr>
                                        <w:t>Unidad 3.1:  Soy Puerto Rico… autobiografías y narrativas personales</w:t>
                                      </w:r>
                                    </w:p>
                                    <w:p w14:paraId="5D60D0E2" w14:textId="77777777" w:rsidR="001E4D7B" w:rsidRPr="00CD6532" w:rsidRDefault="001E4D7B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cs="Calibri"/>
                                          <w:b/>
                                          <w:szCs w:val="24"/>
                                          <w:lang w:val="es-PR"/>
                                        </w:rPr>
                                      </w:pPr>
                                      <w:r w:rsidRPr="00CD6532">
                                        <w:rPr>
                                          <w:rFonts w:cs="Calibri"/>
                                          <w:b/>
                                          <w:szCs w:val="24"/>
                                          <w:lang w:val="es-PR"/>
                                        </w:rPr>
                                        <w:t>Adquisición del Lenguaje</w:t>
                                      </w:r>
                                    </w:p>
                                    <w:p w14:paraId="663A5427" w14:textId="77777777" w:rsidR="001E4D7B" w:rsidRPr="00AE23B1" w:rsidRDefault="001E4D7B" w:rsidP="00C84621">
                                      <w:pPr>
                                        <w:jc w:val="center"/>
                                        <w:rPr>
                                          <w:rFonts w:ascii="Calibri" w:hAnsi="Calibri" w:cs="Calibri"/>
                                          <w:lang w:val="es-PR"/>
                                        </w:rPr>
                                      </w:pPr>
                                      <w:r w:rsidRPr="00CD6532">
                                        <w:rPr>
                                          <w:rFonts w:ascii="Calibri" w:hAnsi="Calibri" w:cs="Calibri"/>
                                          <w:b/>
                                          <w:lang w:val="es-PR"/>
                                        </w:rPr>
                                        <w:t>Actividad de aprendizaje – Apuntes de conferencias de escritura</w:t>
                                      </w:r>
                                    </w:p>
                                  </w:tc>
                                </w:tr>
                              </w:tbl>
                              <w:p w14:paraId="39586246" w14:textId="77777777" w:rsidR="001E4D7B" w:rsidRDefault="001E4D7B" w:rsidP="001E4D7B"/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6" type="#_x0000_t202" style="position:absolute;left:0;text-align:left;margin-left:121.2pt;margin-top:-3.55pt;width:384pt;height:6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TjBIwIAAEYEAAAOAAAAZHJzL2Uyb0RvYy54bWysU9uO2yAQfa/Uf0C8N3bS3NaKs9pmm6rS&#10;9iLt9gMwxjEqMBRI7O3X74C9aXp7qcoDYpjhMHPOzOa614qchPMSTEmnk5wSYTjU0hxK+uVh/2pN&#10;iQ/M1EyBESV9FJ5eb1++2HS2EDNoQdXCEQQxvuhsSdsQbJFlnrdCMz8BKww6G3CaBTTdIasd6xBd&#10;q2yW58usA1dbB1x4j7e3g5NuE37TCB4+NY0XgaiSYm4h7S7tVdyz7YYVB8dsK/mYBvuHLDSTBj89&#10;Q92ywMjRyd+gtOQOPDRhwkFn0DSSi1QDVjPNf6nmvmVWpFqQHG/PNPn/B8s/nj47IuuSvs5XlBim&#10;UaQH0QfyBnoyi/x01hcYdm8xMPR4jTqnWr29A/7VEwO7lpmDuHEOulawGvObxpfZxdMBx0eQqvsA&#10;NX7DjgESUN84HclDOgiio06PZ21iKhwv5+vVcp2ji6NvPVsvV4v0BSueX1vnwzsBmsRDSR1qn9DZ&#10;6c6HmA0rnkPiZx6UrPdSqWS4Q7VTjpwY9sk+rRH9pzBlSFfSq8VsMRDwV4g8rT9BaBmw4ZXUWMU5&#10;iBWRtremTu0YmFTDGVNWZuQxUjeQGPqqH3WpoH5ERh0MjY2DiIcW3HdKOmzqkvpvR+YEJeq9QVWu&#10;pvN5nIJkzBerGRru0lNdepjhCFXSQMlw3IU0OZEwAzeoXiMTsVHmIZMxV2zWxPc4WHEaLu0U9WP8&#10;t08AAAD//wMAUEsDBBQABgAIAAAAIQCPtW4e4AAAAAsBAAAPAAAAZHJzL2Rvd25yZXYueG1sTI/L&#10;TsMwEEX3SPyDNUhsUGsnjdoS4lQICQS7UhBs3XiaRPgRbDcNf890Bbt5HN05U20ma9iIIfbeScjm&#10;Ahi6xuvetRLe3x5na2AxKaeV8Q4l/GCETX15UalS+5N7xXGXWkYhLpZKQpfSUHIemw6tinM/oKPd&#10;wQerErWh5TqoE4Vbw3Mhltyq3tGFTg340GHztTtaCeviefyML4vtR7M8mNt0sxqfvoOU11fT/R2w&#10;hFP6g+GsT+pQk9PeH52OzEjIi7wgVMJslQE7AyITNNlTlS8K4HXF//9Q/wIAAP//AwBQSwECLQAU&#10;AAYACAAAACEAtoM4kv4AAADhAQAAEwAAAAAAAAAAAAAAAAAAAAAAW0NvbnRlbnRfVHlwZXNdLnht&#10;bFBLAQItABQABgAIAAAAIQA4/SH/1gAAAJQBAAALAAAAAAAAAAAAAAAAAC8BAABfcmVscy8ucmVs&#10;c1BLAQItABQABgAIAAAAIQB8qTjBIwIAAEYEAAAOAAAAAAAAAAAAAAAAAC4CAABkcnMvZTJvRG9j&#10;LnhtbFBLAQItABQABgAIAAAAIQCPtW4e4AAAAAsBAAAPAAAAAAAAAAAAAAAAAH0EAABkcnMvZG93&#10;bnJldi54bWxQSwUGAAAAAAQABADzAAAAigUAAAAA&#10;">
                    <v:textbox>
                      <w:txbxContent>
                        <w:p w14:paraId="0C65D941" w14:textId="67C47E98" w:rsidR="001E4D7B" w:rsidRPr="00CD6532" w:rsidRDefault="000E3C83" w:rsidP="001E4D7B">
                          <w:pPr>
                            <w:pStyle w:val="NoSpacing"/>
                            <w:jc w:val="center"/>
                            <w:rPr>
                              <w:rFonts w:eastAsia="Calibri"/>
                              <w:b/>
                              <w:sz w:val="24"/>
                              <w:lang w:val="es-PR"/>
                            </w:rPr>
                          </w:pPr>
                          <w:r>
                            <w:rPr>
                              <w:rFonts w:eastAsia="Calibri"/>
                              <w:b/>
                              <w:sz w:val="24"/>
                              <w:lang w:val="es-PR"/>
                            </w:rPr>
                            <w:t>Unidad 3.1</w:t>
                          </w:r>
                          <w:proofErr w:type="gramStart"/>
                          <w:r>
                            <w:rPr>
                              <w:rFonts w:eastAsia="Calibri"/>
                              <w:b/>
                              <w:sz w:val="24"/>
                              <w:lang w:val="es-PR"/>
                            </w:rPr>
                            <w:t>:  Soy</w:t>
                          </w:r>
                          <w:proofErr w:type="gramEnd"/>
                          <w:r>
                            <w:rPr>
                              <w:rFonts w:eastAsia="Calibri"/>
                              <w:b/>
                              <w:sz w:val="24"/>
                              <w:lang w:val="es-PR"/>
                            </w:rPr>
                            <w:t xml:space="preserve"> Puerto Rico: </w:t>
                          </w:r>
                          <w:r w:rsidR="001E4D7B" w:rsidRPr="00CD6532">
                            <w:rPr>
                              <w:rFonts w:eastAsia="Calibri"/>
                              <w:b/>
                              <w:sz w:val="24"/>
                              <w:lang w:val="es-PR"/>
                            </w:rPr>
                            <w:t>autobiografías y narrativas personales</w:t>
                          </w:r>
                        </w:p>
                        <w:p w14:paraId="3A4C4C3C" w14:textId="55236EAA" w:rsidR="001E4D7B" w:rsidRPr="00CD6532" w:rsidRDefault="00A4405E" w:rsidP="001E4D7B">
                          <w:pPr>
                            <w:pStyle w:val="NoSpacing"/>
                            <w:jc w:val="center"/>
                            <w:rPr>
                              <w:rFonts w:cs="Calibri"/>
                              <w:b/>
                              <w:szCs w:val="24"/>
                              <w:lang w:val="es-PR"/>
                            </w:rPr>
                          </w:pPr>
                          <w:r>
                            <w:rPr>
                              <w:rFonts w:cs="Calibri"/>
                              <w:b/>
                              <w:szCs w:val="24"/>
                              <w:lang w:val="es-PR"/>
                            </w:rPr>
                            <w:t>Adquisición de la Lengua</w:t>
                          </w:r>
                        </w:p>
                        <w:p w14:paraId="1C15676D" w14:textId="77777777" w:rsidR="001E4D7B" w:rsidRDefault="001E4D7B" w:rsidP="001E4D7B">
                          <w:pPr>
                            <w:jc w:val="center"/>
                          </w:pPr>
                          <w:r w:rsidRPr="00CD6532">
                            <w:rPr>
                              <w:rFonts w:ascii="Calibri" w:hAnsi="Calibri" w:cs="Calibri"/>
                              <w:b/>
                              <w:lang w:val="es-PR"/>
                            </w:rPr>
                            <w:t>Actividad de aprendizaje – Apuntes de conferencias de escritura</w:t>
                          </w:r>
                        </w:p>
                        <w:tbl>
                          <w:tblPr>
                            <w:tblW w:w="0" w:type="auto"/>
                            <w:jc w:val="center"/>
                            <w:tblLook w:val="04A0" w:firstRow="1" w:lastRow="0" w:firstColumn="1" w:lastColumn="0" w:noHBand="0" w:noVBand="1"/>
                          </w:tblPr>
                          <w:tblGrid>
                            <w:gridCol w:w="2614"/>
                            <w:gridCol w:w="4979"/>
                          </w:tblGrid>
                          <w:tr w:rsidR="001E4D7B" w:rsidRPr="00AE23B1" w14:paraId="77D342AC" w14:textId="77777777" w:rsidTr="00C84621">
                            <w:trPr>
                              <w:gridAfter w:val="1"/>
                              <w:wAfter w:w="6384" w:type="dxa"/>
                              <w:trHeight w:val="720"/>
                              <w:jc w:val="center"/>
                            </w:trPr>
                            <w:tc>
                              <w:tcPr>
                                <w:tcW w:w="3192" w:type="dxa"/>
                                <w:vAlign w:val="center"/>
                              </w:tcPr>
                              <w:p w14:paraId="7C2D7AF7" w14:textId="77777777" w:rsidR="001E4D7B" w:rsidRPr="00AE23B1" w:rsidRDefault="001E4D7B" w:rsidP="00C84621">
                                <w:pPr>
                                  <w:pStyle w:val="NoSpacing"/>
                                  <w:jc w:val="center"/>
                                  <w:rPr>
                                    <w:rFonts w:cs="Calibri"/>
                                    <w:b/>
                                    <w:sz w:val="24"/>
                                    <w:szCs w:val="24"/>
                                  </w:rPr>
                                </w:pPr>
                              </w:p>
                            </w:tc>
                          </w:tr>
                          <w:tr w:rsidR="001E4D7B" w:rsidRPr="00AE23B1" w14:paraId="66BB4524" w14:textId="77777777" w:rsidTr="00C84621">
                            <w:trPr>
                              <w:trHeight w:val="1257"/>
                              <w:jc w:val="center"/>
                            </w:trPr>
                            <w:tc>
                              <w:tcPr>
                                <w:tcW w:w="9576" w:type="dxa"/>
                                <w:gridSpan w:val="2"/>
                              </w:tcPr>
                              <w:p w14:paraId="7EB1C4E1" w14:textId="77777777" w:rsidR="001E4D7B" w:rsidRDefault="001E4D7B" w:rsidP="00C84621">
                                <w:pPr>
                                  <w:pStyle w:val="NoSpacing"/>
                                  <w:jc w:val="center"/>
                                  <w:rPr>
                                    <w:rFonts w:eastAsia="Calibri"/>
                                    <w:b/>
                                    <w:color w:val="0070C0"/>
                                    <w:sz w:val="24"/>
                                    <w:lang w:val="es-PR"/>
                                  </w:rPr>
                                </w:pPr>
                              </w:p>
                              <w:p w14:paraId="04DAEA72" w14:textId="77777777" w:rsidR="001E4D7B" w:rsidRPr="00CD6532" w:rsidRDefault="001E4D7B" w:rsidP="00C84621">
                                <w:pPr>
                                  <w:pStyle w:val="NoSpacing"/>
                                  <w:jc w:val="center"/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</w:pPr>
                                <w:r w:rsidRPr="00CD6532"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  <w:t>Unidad 3.1:  Soy Puerto Rico… autobiografías y narrativas personales</w:t>
                                </w:r>
                              </w:p>
                              <w:p w14:paraId="5D60D0E2" w14:textId="77777777" w:rsidR="001E4D7B" w:rsidRPr="00CD6532" w:rsidRDefault="001E4D7B" w:rsidP="00C84621">
                                <w:pPr>
                                  <w:pStyle w:val="NoSpacing"/>
                                  <w:jc w:val="center"/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</w:pPr>
                                <w:r w:rsidRPr="00CD6532"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  <w:t>Adquisición del Lenguaje</w:t>
                                </w:r>
                              </w:p>
                              <w:p w14:paraId="663A5427" w14:textId="77777777" w:rsidR="001E4D7B" w:rsidRPr="00AE23B1" w:rsidRDefault="001E4D7B" w:rsidP="00C84621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lang w:val="es-PR"/>
                                  </w:rPr>
                                </w:pPr>
                                <w:r w:rsidRPr="00CD6532">
                                  <w:rPr>
                                    <w:rFonts w:ascii="Calibri" w:hAnsi="Calibri" w:cs="Calibri"/>
                                    <w:b/>
                                    <w:lang w:val="es-PR"/>
                                  </w:rPr>
                                  <w:t>Actividad de aprendizaje – Apuntes de conferencias de escritura</w:t>
                                </w:r>
                              </w:p>
                            </w:tc>
                          </w:tr>
                        </w:tbl>
                        <w:p w14:paraId="39586246" w14:textId="77777777" w:rsidR="001E4D7B" w:rsidRDefault="001E4D7B" w:rsidP="001E4D7B"/>
                      </w:txbxContent>
                    </v:textbox>
                  </v:shape>
                </w:pict>
              </mc:Fallback>
            </mc:AlternateContent>
          </w:r>
        </w:p>
      </w:tc>
    </w:tr>
    <w:tr w:rsidR="001E4D7B" w:rsidRPr="00AE23B1" w14:paraId="15668DA5" w14:textId="77777777" w:rsidTr="00C84621">
      <w:trPr>
        <w:trHeight w:val="447"/>
        <w:jc w:val="center"/>
      </w:trPr>
      <w:tc>
        <w:tcPr>
          <w:tcW w:w="9576" w:type="dxa"/>
          <w:gridSpan w:val="2"/>
          <w:vAlign w:val="center"/>
        </w:tcPr>
        <w:p w14:paraId="4C6337F5" w14:textId="77777777" w:rsidR="001E4D7B" w:rsidRPr="00AE23B1" w:rsidRDefault="001E4D7B" w:rsidP="00C84621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</w:p>
      </w:tc>
    </w:tr>
    <w:tr w:rsidR="001E4D7B" w:rsidRPr="00AE23B1" w14:paraId="3D58BED8" w14:textId="77777777" w:rsidTr="00C84621">
      <w:trPr>
        <w:trHeight w:val="447"/>
        <w:jc w:val="center"/>
      </w:trPr>
      <w:tc>
        <w:tcPr>
          <w:tcW w:w="9576" w:type="dxa"/>
          <w:gridSpan w:val="2"/>
        </w:tcPr>
        <w:p w14:paraId="1A54AC0A" w14:textId="77777777" w:rsidR="001E4D7B" w:rsidRPr="00AE23B1" w:rsidRDefault="001E4D7B" w:rsidP="00C84621">
          <w:pPr>
            <w:jc w:val="center"/>
            <w:rPr>
              <w:rFonts w:ascii="Calibri" w:hAnsi="Calibri" w:cs="Calibri"/>
              <w:lang w:val="es-PR"/>
            </w:rPr>
          </w:pPr>
        </w:p>
      </w:tc>
    </w:tr>
  </w:tbl>
  <w:p w14:paraId="37CB8642" w14:textId="77777777" w:rsidR="00520E08" w:rsidRPr="003B141B" w:rsidRDefault="00520E08" w:rsidP="00F61142">
    <w:pPr>
      <w:pStyle w:val="Header"/>
      <w:rPr>
        <w:b/>
        <w:sz w:val="2"/>
        <w:szCs w:val="2"/>
        <w:lang w:val="es-P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60E2E"/>
    <w:multiLevelType w:val="hybridMultilevel"/>
    <w:tmpl w:val="D91242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2EC2B34"/>
    <w:multiLevelType w:val="hybridMultilevel"/>
    <w:tmpl w:val="601C7C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9F16644"/>
    <w:multiLevelType w:val="hybridMultilevel"/>
    <w:tmpl w:val="AEA0A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0C2907"/>
    <w:multiLevelType w:val="hybridMultilevel"/>
    <w:tmpl w:val="32020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E91F6F"/>
    <w:multiLevelType w:val="hybridMultilevel"/>
    <w:tmpl w:val="4C6ADE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C9C1E8F"/>
    <w:multiLevelType w:val="hybridMultilevel"/>
    <w:tmpl w:val="0FF0E4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F185DBF"/>
    <w:multiLevelType w:val="hybridMultilevel"/>
    <w:tmpl w:val="53FEC9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C467958"/>
    <w:multiLevelType w:val="hybridMultilevel"/>
    <w:tmpl w:val="D182F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477DD8"/>
    <w:multiLevelType w:val="hybridMultilevel"/>
    <w:tmpl w:val="19423B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D2F0F92"/>
    <w:multiLevelType w:val="hybridMultilevel"/>
    <w:tmpl w:val="2C261C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193100F"/>
    <w:multiLevelType w:val="hybridMultilevel"/>
    <w:tmpl w:val="78F6DA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8C176B9"/>
    <w:multiLevelType w:val="hybridMultilevel"/>
    <w:tmpl w:val="D15A13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0"/>
  </w:num>
  <w:num w:numId="4">
    <w:abstractNumId w:val="11"/>
  </w:num>
  <w:num w:numId="5">
    <w:abstractNumId w:val="2"/>
  </w:num>
  <w:num w:numId="6">
    <w:abstractNumId w:val="4"/>
  </w:num>
  <w:num w:numId="7">
    <w:abstractNumId w:val="6"/>
  </w:num>
  <w:num w:numId="8">
    <w:abstractNumId w:val="9"/>
  </w:num>
  <w:num w:numId="9">
    <w:abstractNumId w:val="0"/>
  </w:num>
  <w:num w:numId="10">
    <w:abstractNumId w:val="1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2D6"/>
    <w:rsid w:val="00027C0D"/>
    <w:rsid w:val="00046189"/>
    <w:rsid w:val="00067E65"/>
    <w:rsid w:val="000C7061"/>
    <w:rsid w:val="000E3C83"/>
    <w:rsid w:val="000F262D"/>
    <w:rsid w:val="0010675D"/>
    <w:rsid w:val="00107B1C"/>
    <w:rsid w:val="00132D62"/>
    <w:rsid w:val="001553F0"/>
    <w:rsid w:val="001B1D8A"/>
    <w:rsid w:val="001E4D7B"/>
    <w:rsid w:val="00223524"/>
    <w:rsid w:val="00234407"/>
    <w:rsid w:val="00262E48"/>
    <w:rsid w:val="00285461"/>
    <w:rsid w:val="00296D57"/>
    <w:rsid w:val="00297EA6"/>
    <w:rsid w:val="002C0BBC"/>
    <w:rsid w:val="002D4DC3"/>
    <w:rsid w:val="002F6716"/>
    <w:rsid w:val="00304EED"/>
    <w:rsid w:val="00357975"/>
    <w:rsid w:val="003B141B"/>
    <w:rsid w:val="003C1454"/>
    <w:rsid w:val="003C1627"/>
    <w:rsid w:val="003E0125"/>
    <w:rsid w:val="00423E9B"/>
    <w:rsid w:val="0042753A"/>
    <w:rsid w:val="00433482"/>
    <w:rsid w:val="00441626"/>
    <w:rsid w:val="004A6D7E"/>
    <w:rsid w:val="00520E08"/>
    <w:rsid w:val="00572B3A"/>
    <w:rsid w:val="005C417B"/>
    <w:rsid w:val="00602614"/>
    <w:rsid w:val="00623DA2"/>
    <w:rsid w:val="006243C6"/>
    <w:rsid w:val="00641B22"/>
    <w:rsid w:val="00670D81"/>
    <w:rsid w:val="006748D8"/>
    <w:rsid w:val="006E6F8D"/>
    <w:rsid w:val="006F21ED"/>
    <w:rsid w:val="00713F23"/>
    <w:rsid w:val="00726AD4"/>
    <w:rsid w:val="0075469E"/>
    <w:rsid w:val="00792B04"/>
    <w:rsid w:val="00846C47"/>
    <w:rsid w:val="008E0DA0"/>
    <w:rsid w:val="009B6BAA"/>
    <w:rsid w:val="009E0946"/>
    <w:rsid w:val="00A4405E"/>
    <w:rsid w:val="00A548A1"/>
    <w:rsid w:val="00A814C7"/>
    <w:rsid w:val="00AD59A6"/>
    <w:rsid w:val="00B21A83"/>
    <w:rsid w:val="00B763DB"/>
    <w:rsid w:val="00BF36DB"/>
    <w:rsid w:val="00BF4A58"/>
    <w:rsid w:val="00C01474"/>
    <w:rsid w:val="00C42537"/>
    <w:rsid w:val="00C7368F"/>
    <w:rsid w:val="00C85ECA"/>
    <w:rsid w:val="00C93E15"/>
    <w:rsid w:val="00CA05B3"/>
    <w:rsid w:val="00CE63BC"/>
    <w:rsid w:val="00D024F6"/>
    <w:rsid w:val="00D154C4"/>
    <w:rsid w:val="00D8060E"/>
    <w:rsid w:val="00DC12DA"/>
    <w:rsid w:val="00E04650"/>
    <w:rsid w:val="00E6017C"/>
    <w:rsid w:val="00E64C49"/>
    <w:rsid w:val="00E86EA7"/>
    <w:rsid w:val="00E954ED"/>
    <w:rsid w:val="00ED22D6"/>
    <w:rsid w:val="00ED2CCA"/>
    <w:rsid w:val="00ED3AEF"/>
    <w:rsid w:val="00ED45C4"/>
    <w:rsid w:val="00EE61BE"/>
    <w:rsid w:val="00EE6C84"/>
    <w:rsid w:val="00F26556"/>
    <w:rsid w:val="00F46F54"/>
    <w:rsid w:val="00F57D57"/>
    <w:rsid w:val="00F61142"/>
    <w:rsid w:val="00F90620"/>
    <w:rsid w:val="00FE2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CB85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22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70D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0D81"/>
  </w:style>
  <w:style w:type="paragraph" w:styleId="Footer">
    <w:name w:val="footer"/>
    <w:basedOn w:val="Normal"/>
    <w:link w:val="FooterChar"/>
    <w:uiPriority w:val="99"/>
    <w:unhideWhenUsed/>
    <w:rsid w:val="00670D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0D81"/>
  </w:style>
  <w:style w:type="paragraph" w:styleId="BalloonText">
    <w:name w:val="Balloon Text"/>
    <w:basedOn w:val="Normal"/>
    <w:link w:val="BalloonTextChar"/>
    <w:uiPriority w:val="99"/>
    <w:semiHidden/>
    <w:unhideWhenUsed/>
    <w:rsid w:val="00670D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D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0D8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E6C84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E6C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6C8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6C8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6C8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6C84"/>
    <w:rPr>
      <w:b/>
      <w:bCs/>
      <w:sz w:val="20"/>
      <w:szCs w:val="20"/>
    </w:rPr>
  </w:style>
  <w:style w:type="paragraph" w:styleId="NoSpacing">
    <w:name w:val="No Spacing"/>
    <w:link w:val="NoSpacingChar"/>
    <w:uiPriority w:val="1"/>
    <w:qFormat/>
    <w:rsid w:val="0075469E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75469E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22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70D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0D81"/>
  </w:style>
  <w:style w:type="paragraph" w:styleId="Footer">
    <w:name w:val="footer"/>
    <w:basedOn w:val="Normal"/>
    <w:link w:val="FooterChar"/>
    <w:uiPriority w:val="99"/>
    <w:unhideWhenUsed/>
    <w:rsid w:val="00670D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0D81"/>
  </w:style>
  <w:style w:type="paragraph" w:styleId="BalloonText">
    <w:name w:val="Balloon Text"/>
    <w:basedOn w:val="Normal"/>
    <w:link w:val="BalloonTextChar"/>
    <w:uiPriority w:val="99"/>
    <w:semiHidden/>
    <w:unhideWhenUsed/>
    <w:rsid w:val="00670D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D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0D8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E6C84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E6C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6C8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6C8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6C8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6C84"/>
    <w:rPr>
      <w:b/>
      <w:bCs/>
      <w:sz w:val="20"/>
      <w:szCs w:val="20"/>
    </w:rPr>
  </w:style>
  <w:style w:type="paragraph" w:styleId="NoSpacing">
    <w:name w:val="No Spacing"/>
    <w:link w:val="NoSpacingChar"/>
    <w:uiPriority w:val="1"/>
    <w:qFormat/>
    <w:rsid w:val="0075469E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75469E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ANEQXYWM5PSU-30-1100</_dlc_DocId>
    <_dlc_DocIdUrl xmlns="52ebaa95-055a-40f0-9bd5-856e088a933c">
      <Url>http://de-moss-002/_layouts/DocIdRedir.aspx?ID=ANEQXYWM5PSU-30-1100</Url>
      <Description>ANEQXYWM5PSU-30-1100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DADA9B0-E95C-4B23-9AC7-1EDEB88E3164}"/>
</file>

<file path=customXml/itemProps2.xml><?xml version="1.0" encoding="utf-8"?>
<ds:datastoreItem xmlns:ds="http://schemas.openxmlformats.org/officeDocument/2006/customXml" ds:itemID="{8BE3E80F-9D3D-470B-A0BB-CCA351C6E97F}"/>
</file>

<file path=customXml/itemProps3.xml><?xml version="1.0" encoding="utf-8"?>
<ds:datastoreItem xmlns:ds="http://schemas.openxmlformats.org/officeDocument/2006/customXml" ds:itemID="{07C06888-2F7F-4C2C-A787-F0A5864A2278}"/>
</file>

<file path=customXml/itemProps4.xml><?xml version="1.0" encoding="utf-8"?>
<ds:datastoreItem xmlns:ds="http://schemas.openxmlformats.org/officeDocument/2006/customXml" ds:itemID="{544A5A2F-9BF5-4E64-B495-A3477AB29C2B}"/>
</file>

<file path=customXml/itemProps5.xml><?xml version="1.0" encoding="utf-8"?>
<ds:datastoreItem xmlns:ds="http://schemas.openxmlformats.org/officeDocument/2006/customXml" ds:itemID="{A2AEA1B9-B7C6-4184-9C80-069AA67C578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517</Words>
  <Characters>2948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Región Ponce</cp:lastModifiedBy>
  <cp:revision>2</cp:revision>
  <dcterms:created xsi:type="dcterms:W3CDTF">2015-07-17T19:10:00Z</dcterms:created>
  <dcterms:modified xsi:type="dcterms:W3CDTF">2015-07-17T19:10:00Z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85e4534c-fc23-4eaa-aef0-2ce42fad969c</vt:lpwstr>
  </property>
</Properties>
</file>